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E9DDAE" w14:textId="77777777" w:rsidR="00603D94" w:rsidRDefault="00000000">
      <w:pPr>
        <w:spacing w:after="80"/>
      </w:pPr>
      <w:r>
        <w:rPr>
          <w:b/>
          <w:bCs/>
        </w:rPr>
        <w:t>Riverside Community Center</w:t>
      </w:r>
    </w:p>
    <w:p w14:paraId="49EA63AE" w14:textId="77777777" w:rsidR="00603D94" w:rsidRDefault="00000000">
      <w:pPr>
        <w:spacing w:after="80"/>
      </w:pPr>
      <w:r>
        <w:rPr>
          <w:b/>
          <w:bCs/>
        </w:rPr>
        <w:t>Strategic Plan 2025 — 2028</w:t>
      </w:r>
    </w:p>
    <w:p w14:paraId="3FFEF3A3" w14:textId="77777777" w:rsidR="00603D94" w:rsidRDefault="00603D94">
      <w:pPr>
        <w:pBdr>
          <w:bottom w:val="single" w:sz="4" w:space="1" w:color="000000"/>
        </w:pBdr>
        <w:spacing w:after="200"/>
      </w:pPr>
    </w:p>
    <w:p w14:paraId="32D57D7F" w14:textId="77777777" w:rsidR="00603D94" w:rsidRDefault="00000000">
      <w:pPr>
        <w:spacing w:after="80"/>
      </w:pPr>
      <w:r>
        <w:rPr>
          <w:b/>
          <w:bCs/>
        </w:rPr>
        <w:t>Introduction</w:t>
      </w:r>
    </w:p>
    <w:p w14:paraId="433C3D57" w14:textId="77777777" w:rsidR="00603D94" w:rsidRDefault="00000000">
      <w:pPr>
        <w:spacing w:after="180" w:line="360" w:lineRule="auto"/>
      </w:pPr>
      <w:r>
        <w:t>The Riverside Community Center is entering an exciting new chapter in its history. Over the next three years, the Center will expand its programming, modernize its facilities, and deepen its connections with the community it serves. This Strategic Plan outlines the goals, priorities, and initiatives that will guide the Center through 2025, 2026, 2027, and 2028.</w:t>
      </w:r>
    </w:p>
    <w:p w14:paraId="790A0207" w14:textId="77777777" w:rsidR="00603D94" w:rsidRDefault="00000000">
      <w:pPr>
        <w:spacing w:after="180" w:line="360" w:lineRule="auto"/>
      </w:pPr>
      <w:r>
        <w:t>The plan was developed through a collaborative process involving staff, board members, community partners, and members. Input was gathered through surveys, focus groups, and public listening sessions held over a six-month period. The result is a shared vision that reflects the values and aspirations of our entire community.</w:t>
      </w:r>
    </w:p>
    <w:p w14:paraId="0FFCB511" w14:textId="77777777" w:rsidR="00603D94" w:rsidRDefault="00603D94">
      <w:pPr>
        <w:spacing w:after="160"/>
      </w:pPr>
    </w:p>
    <w:p w14:paraId="6CBAFDA7" w14:textId="77777777" w:rsidR="00603D94" w:rsidRDefault="00000000">
      <w:pPr>
        <w:spacing w:after="80"/>
      </w:pPr>
      <w:r>
        <w:rPr>
          <w:b/>
          <w:bCs/>
        </w:rPr>
        <w:t>Mission and Vision</w:t>
      </w:r>
    </w:p>
    <w:p w14:paraId="5CA1DD83" w14:textId="77777777" w:rsidR="00603D94" w:rsidRDefault="00000000">
      <w:pPr>
        <w:spacing w:after="180" w:line="360" w:lineRule="auto"/>
      </w:pPr>
      <w:r>
        <w:t>Our Mission: The Riverside Community Center enriches lives by providing accessible programs, welcoming spaces, and meaningful connections for individuals and families of all ages and backgrounds.</w:t>
      </w:r>
    </w:p>
    <w:p w14:paraId="48BBCF85" w14:textId="77777777" w:rsidR="00603D94" w:rsidRDefault="00000000">
      <w:pPr>
        <w:spacing w:after="180" w:line="360" w:lineRule="auto"/>
      </w:pPr>
      <w:r>
        <w:t xml:space="preserve">Our Vision: A community where every resident </w:t>
      </w:r>
      <w:proofErr w:type="gramStart"/>
      <w:r>
        <w:t>has the opportunity to</w:t>
      </w:r>
      <w:proofErr w:type="gramEnd"/>
      <w:r>
        <w:t xml:space="preserve"> thrive — physically, intellectually, socially, and economically — supported by a vibrant and responsive community center.</w:t>
      </w:r>
    </w:p>
    <w:p w14:paraId="6814EE7E" w14:textId="77777777" w:rsidR="00603D94" w:rsidRDefault="00000000">
      <w:pPr>
        <w:spacing w:after="180" w:line="360" w:lineRule="auto"/>
      </w:pPr>
      <w:r>
        <w:t xml:space="preserve">Our Core Values: Inclusion and </w:t>
      </w:r>
      <w:proofErr w:type="gramStart"/>
      <w:r>
        <w:t>equity</w:t>
      </w:r>
      <w:proofErr w:type="gramEnd"/>
      <w:r>
        <w:t>. Quality and excellence. Community partnership. Continuous improvement. Fiscal responsibility.</w:t>
      </w:r>
    </w:p>
    <w:p w14:paraId="060E3510" w14:textId="77777777" w:rsidR="00603D94" w:rsidRDefault="00603D94">
      <w:pPr>
        <w:spacing w:after="160"/>
      </w:pPr>
    </w:p>
    <w:p w14:paraId="6A165FC1" w14:textId="77777777" w:rsidR="00603D94" w:rsidRDefault="00000000">
      <w:pPr>
        <w:spacing w:after="80"/>
      </w:pPr>
      <w:r>
        <w:rPr>
          <w:b/>
          <w:bCs/>
        </w:rPr>
        <w:t>Strategic Goal 1: Expand and Enhance Programming</w:t>
      </w:r>
    </w:p>
    <w:p w14:paraId="7764711C" w14:textId="77777777" w:rsidR="00603D94" w:rsidRDefault="00000000">
      <w:pPr>
        <w:spacing w:after="180" w:line="360" w:lineRule="auto"/>
      </w:pPr>
      <w:r>
        <w:t xml:space="preserve">The Center will broaden its program offerings to serve a wider range of community needs and interests. New programs will be developed in </w:t>
      </w:r>
      <w:r>
        <w:lastRenderedPageBreak/>
        <w:t>response to community input, demographic trends, and emerging opportunities for partnership with local schools, healthcare providers, and businesses.</w:t>
      </w:r>
    </w:p>
    <w:p w14:paraId="635444FE" w14:textId="77777777" w:rsidR="00603D94" w:rsidRDefault="00000000">
      <w:pPr>
        <w:spacing w:after="80"/>
      </w:pPr>
      <w:r>
        <w:rPr>
          <w:b/>
          <w:bCs/>
        </w:rPr>
        <w:t>Objective 1.1 — Youth Development</w:t>
      </w:r>
    </w:p>
    <w:p w14:paraId="32E7AE00" w14:textId="77777777" w:rsidR="00603D94" w:rsidRDefault="00000000">
      <w:pPr>
        <w:spacing w:after="180" w:line="360" w:lineRule="auto"/>
      </w:pPr>
      <w:r>
        <w:t>Expand after-school enrollment capacity from 312 to 450 students by September 2026 through renovation of the east wing classroom space and recruitment of two additional program staff members.</w:t>
      </w:r>
    </w:p>
    <w:p w14:paraId="7D0AF4C9" w14:textId="77777777" w:rsidR="00603D94" w:rsidRDefault="00000000">
      <w:pPr>
        <w:spacing w:after="180" w:line="360" w:lineRule="auto"/>
      </w:pPr>
      <w:r>
        <w:t>Launch a STEM enrichment track within the after-school program by January 2026, in partnership with Rio Hondo College's computer information technology department.</w:t>
      </w:r>
    </w:p>
    <w:p w14:paraId="285DCB77" w14:textId="77777777" w:rsidR="00603D94" w:rsidRDefault="00000000">
      <w:pPr>
        <w:spacing w:after="80"/>
      </w:pPr>
      <w:r>
        <w:rPr>
          <w:b/>
          <w:bCs/>
        </w:rPr>
        <w:t>Objective 1.2 — Senior Engagement</w:t>
      </w:r>
    </w:p>
    <w:p w14:paraId="3153653B" w14:textId="77777777" w:rsidR="00603D94" w:rsidRDefault="00000000">
      <w:pPr>
        <w:spacing w:after="180" w:line="360" w:lineRule="auto"/>
      </w:pPr>
      <w:r>
        <w:t>Introduce four new senior-focused programs by July 2025, including a memoir writing workshop, a digital arts class, a gentle yoga series, and an intergenerational cooking program paired with the youth program.</w:t>
      </w:r>
    </w:p>
    <w:p w14:paraId="675F4978" w14:textId="77777777" w:rsidR="00603D94" w:rsidRDefault="00000000">
      <w:pPr>
        <w:spacing w:after="180" w:line="360" w:lineRule="auto"/>
      </w:pPr>
      <w:r>
        <w:t>Increase Wednesday luncheon capacity from 75 to 100 participants by converting the storage room adjacent to the main hall into additional dining space.</w:t>
      </w:r>
    </w:p>
    <w:p w14:paraId="4D9273E8" w14:textId="77777777" w:rsidR="00603D94" w:rsidRDefault="00000000">
      <w:pPr>
        <w:spacing w:after="80"/>
      </w:pPr>
      <w:r>
        <w:rPr>
          <w:b/>
          <w:bCs/>
        </w:rPr>
        <w:t>Objective 1.3 — Adult Education</w:t>
      </w:r>
    </w:p>
    <w:p w14:paraId="06757A07" w14:textId="77777777" w:rsidR="00603D94" w:rsidRDefault="00000000">
      <w:pPr>
        <w:spacing w:after="180" w:line="360" w:lineRule="auto"/>
      </w:pPr>
      <w:r>
        <w:t>Launch a partnership with the Pico Rivera Adult School to offer ESL, citizenship preparation, and GED support classes at the Center beginning in the fall of 2025. The Center will provide classroom space and support services while the Adult School provides certified instructors.</w:t>
      </w:r>
    </w:p>
    <w:p w14:paraId="63D723DA" w14:textId="77777777" w:rsidR="00603D94" w:rsidRDefault="00603D94">
      <w:pPr>
        <w:spacing w:after="160"/>
      </w:pPr>
    </w:p>
    <w:p w14:paraId="4F873CB5" w14:textId="77777777" w:rsidR="00603D94" w:rsidRDefault="00000000">
      <w:pPr>
        <w:spacing w:after="80"/>
      </w:pPr>
      <w:r>
        <w:rPr>
          <w:b/>
          <w:bCs/>
        </w:rPr>
        <w:t>Strategic Goal 2: Modernize Facilities</w:t>
      </w:r>
    </w:p>
    <w:p w14:paraId="1230D5C8" w14:textId="77777777" w:rsidR="00603D94" w:rsidRDefault="00000000">
      <w:pPr>
        <w:spacing w:after="180" w:line="360" w:lineRule="auto"/>
      </w:pPr>
      <w:r>
        <w:t xml:space="preserve">The Center will invest in facility improvements that enhance the member experience, improve energy efficiency, and ensure accessibility for all users. Capital projects will be prioritized based on community </w:t>
      </w:r>
      <w:proofErr w:type="gramStart"/>
      <w:r>
        <w:t>need</w:t>
      </w:r>
      <w:proofErr w:type="gramEnd"/>
      <w:r>
        <w:t>, safety requirements, and funding availability.</w:t>
      </w:r>
    </w:p>
    <w:p w14:paraId="76860DF4" w14:textId="77777777" w:rsidR="00603D94" w:rsidRDefault="00000000">
      <w:pPr>
        <w:spacing w:after="80"/>
      </w:pPr>
      <w:r>
        <w:rPr>
          <w:b/>
          <w:bCs/>
        </w:rPr>
        <w:lastRenderedPageBreak/>
        <w:t>Objective 2.1 — Aquatic Center Phase 2</w:t>
      </w:r>
    </w:p>
    <w:p w14:paraId="0FD2419B" w14:textId="77777777" w:rsidR="00603D94" w:rsidRDefault="00000000">
      <w:pPr>
        <w:spacing w:after="180" w:line="360" w:lineRule="auto"/>
      </w:pPr>
      <w:r>
        <w:t xml:space="preserve">Complete the Phase 2 renovation of the aquatic center by April 2026. The project includes </w:t>
      </w:r>
      <w:proofErr w:type="gramStart"/>
      <w:r>
        <w:t>resurfacing of</w:t>
      </w:r>
      <w:proofErr w:type="gramEnd"/>
      <w:r>
        <w:t xml:space="preserve"> the competition pool, installation of a zero-entry wading pool for young children and users with mobility limitations, and full ADA-compliant deck upgrades throughout the facility.</w:t>
      </w:r>
    </w:p>
    <w:p w14:paraId="102B8372" w14:textId="77777777" w:rsidR="00603D94" w:rsidRDefault="00000000">
      <w:pPr>
        <w:spacing w:after="80"/>
      </w:pPr>
      <w:r>
        <w:rPr>
          <w:b/>
          <w:bCs/>
        </w:rPr>
        <w:t>Objective 2.2 — Community Kitchen</w:t>
      </w:r>
    </w:p>
    <w:p w14:paraId="705E5F5D" w14:textId="77777777" w:rsidR="00603D94" w:rsidRDefault="00000000">
      <w:pPr>
        <w:spacing w:after="180" w:line="360" w:lineRule="auto"/>
      </w:pPr>
      <w:r>
        <w:t>Open a fully equipped commercial teaching kitchen by December 2025. The kitchen will support cooking classes, nutrition workshops, community meal programs, and food entrepreneur training. Grant funding of $185,000 has been secured from the California Community Foundation.</w:t>
      </w:r>
    </w:p>
    <w:p w14:paraId="6F7D6067" w14:textId="77777777" w:rsidR="00603D94" w:rsidRDefault="00000000">
      <w:pPr>
        <w:spacing w:after="80"/>
      </w:pPr>
      <w:r>
        <w:rPr>
          <w:b/>
          <w:bCs/>
        </w:rPr>
        <w:t>Objective 2.3 — Technology Infrastructure</w:t>
      </w:r>
    </w:p>
    <w:p w14:paraId="37E845BB" w14:textId="77777777" w:rsidR="00603D94" w:rsidRDefault="00000000">
      <w:pPr>
        <w:spacing w:after="180" w:line="360" w:lineRule="auto"/>
      </w:pPr>
      <w:r>
        <w:t>Upgrade the Center's technology infrastructure by June 2025, including installation of high-speed fiber internet throughout the facility, replacement of all computer lab equipment, and launch of the new member portal for online registration and account management.</w:t>
      </w:r>
    </w:p>
    <w:p w14:paraId="64C7E994" w14:textId="77777777" w:rsidR="00603D94" w:rsidRDefault="00603D94">
      <w:pPr>
        <w:spacing w:after="160"/>
      </w:pPr>
    </w:p>
    <w:p w14:paraId="6458BA04" w14:textId="77777777" w:rsidR="00603D94" w:rsidRDefault="00000000">
      <w:pPr>
        <w:spacing w:after="80"/>
      </w:pPr>
      <w:r>
        <w:rPr>
          <w:b/>
          <w:bCs/>
        </w:rPr>
        <w:t>Strategic Goal 3: Strengthen Community Partnerships</w:t>
      </w:r>
    </w:p>
    <w:p w14:paraId="3AE510D5" w14:textId="77777777" w:rsidR="00603D94" w:rsidRDefault="00000000">
      <w:pPr>
        <w:spacing w:after="180" w:line="360" w:lineRule="auto"/>
      </w:pPr>
      <w:r>
        <w:t>The Center will cultivate and deepen relationships with organizations, institutions, and businesses that share our commitment to community well-being. Strategic partnerships will expand our reach, enhance our programs, and leverage additional resources for our members.</w:t>
      </w:r>
    </w:p>
    <w:p w14:paraId="00C38C02" w14:textId="77777777" w:rsidR="00603D94" w:rsidRDefault="00000000">
      <w:pPr>
        <w:spacing w:after="80"/>
      </w:pPr>
      <w:r>
        <w:rPr>
          <w:b/>
          <w:bCs/>
        </w:rPr>
        <w:t>Objective 3.1 — Education Partnerships</w:t>
      </w:r>
    </w:p>
    <w:p w14:paraId="68DEC6EC" w14:textId="77777777" w:rsidR="00603D94" w:rsidRDefault="00000000">
      <w:pPr>
        <w:spacing w:after="180" w:line="360" w:lineRule="auto"/>
      </w:pPr>
      <w:r>
        <w:t>Formalize partnership agreements with at least five local schools by June 2025 to create seamless pathways between school-day programming and after-school and summer programs at the Center. Agreements will include shared data protocols, joint program planning, and coordinated outreach to families.</w:t>
      </w:r>
    </w:p>
    <w:p w14:paraId="28C4979B" w14:textId="77777777" w:rsidR="0096086D" w:rsidRDefault="0096086D">
      <w:pPr>
        <w:spacing w:after="80"/>
        <w:rPr>
          <w:b/>
          <w:bCs/>
        </w:rPr>
      </w:pPr>
    </w:p>
    <w:p w14:paraId="45822D4B" w14:textId="02AC5850" w:rsidR="00603D94" w:rsidRDefault="00000000">
      <w:pPr>
        <w:spacing w:after="80"/>
      </w:pPr>
      <w:r>
        <w:rPr>
          <w:b/>
          <w:bCs/>
        </w:rPr>
        <w:lastRenderedPageBreak/>
        <w:t>Objective 3.2 — Health and Wellness Partnerships</w:t>
      </w:r>
    </w:p>
    <w:p w14:paraId="2E106838" w14:textId="77777777" w:rsidR="00603D94" w:rsidRDefault="00000000">
      <w:pPr>
        <w:spacing w:after="180" w:line="360" w:lineRule="auto"/>
      </w:pPr>
      <w:r>
        <w:t>Establish a formal health partnership with PIH Health Whittier Hospital by January 2026 to bring on-site health screenings, wellness education, and chronic disease management support to Center members and the broader community.</w:t>
      </w:r>
    </w:p>
    <w:p w14:paraId="467AFB3E" w14:textId="77777777" w:rsidR="00603D94" w:rsidRDefault="00603D94">
      <w:pPr>
        <w:spacing w:after="160"/>
      </w:pPr>
    </w:p>
    <w:p w14:paraId="77055DA0" w14:textId="77777777" w:rsidR="00603D94" w:rsidRDefault="00000000">
      <w:pPr>
        <w:spacing w:after="80"/>
      </w:pPr>
      <w:r>
        <w:rPr>
          <w:b/>
          <w:bCs/>
        </w:rPr>
        <w:t>Financial Outlook</w:t>
      </w:r>
    </w:p>
    <w:p w14:paraId="23E5B6BE" w14:textId="77777777" w:rsidR="00603D94" w:rsidRDefault="00000000">
      <w:pPr>
        <w:spacing w:after="180" w:line="360" w:lineRule="auto"/>
      </w:pPr>
      <w:r>
        <w:t>The Center projects total operating revenue of $1.62 million in fiscal year 2025-2026, growing to $1.85 million by fiscal year 2027-2028. Revenue growth will be driven by membership expansion, increased program fees, new grant funding, and the introduction of facility rental income from the community kitchen. Capital needs over the three-year plan period total $1.2 million and will be funded through a combination of reserves, grants, and a planned capital campaign launching in early 2026.</w:t>
      </w:r>
    </w:p>
    <w:p w14:paraId="3EA054FD" w14:textId="77777777" w:rsidR="00603D94" w:rsidRDefault="00603D94">
      <w:pPr>
        <w:spacing w:after="160"/>
      </w:pPr>
    </w:p>
    <w:p w14:paraId="27E95011" w14:textId="77777777" w:rsidR="00603D94" w:rsidRDefault="00000000">
      <w:pPr>
        <w:spacing w:after="80"/>
      </w:pPr>
      <w:r>
        <w:rPr>
          <w:b/>
          <w:bCs/>
        </w:rPr>
        <w:t>Conclusion</w:t>
      </w:r>
    </w:p>
    <w:p w14:paraId="3CB17411" w14:textId="77777777" w:rsidR="00603D94" w:rsidRDefault="00000000">
      <w:pPr>
        <w:spacing w:after="180" w:line="360" w:lineRule="auto"/>
      </w:pPr>
      <w:r>
        <w:t>This Strategic Plan represents our commitment to the community we serve and our confidence in the Center's future. The goals and objectives outlined here are ambitious but achievable, grounded in the real needs of our members and guided by the values that have defined the Riverside Community Center for nearly four decades.</w:t>
      </w:r>
    </w:p>
    <w:p w14:paraId="7EBE8C7C" w14:textId="77777777" w:rsidR="00603D94" w:rsidRDefault="00000000">
      <w:pPr>
        <w:spacing w:after="180" w:line="360" w:lineRule="auto"/>
      </w:pPr>
      <w:r>
        <w:t>We invite all members, volunteers, partners, and community residents to join us in bringing this vision to life. Together, we will build a stronger, healthier, and more connected community for everyone.</w:t>
      </w:r>
    </w:p>
    <w:sectPr w:rsidR="00603D94">
      <w:pgSz w:w="12240" w:h="15840"/>
      <w:pgMar w:top="1440" w:right="1440" w:bottom="1440" w:left="1440" w:header="708" w:footer="708"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Verdana">
    <w:panose1 w:val="020B0604030504040204"/>
    <w:charset w:val="00"/>
    <w:family w:val="swiss"/>
    <w:pitch w:val="variable"/>
    <w:sig w:usb0="A00006FF" w:usb1="4000205B" w:usb2="0000001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08229D2"/>
    <w:multiLevelType w:val="hybridMultilevel"/>
    <w:tmpl w:val="1D8CE202"/>
    <w:lvl w:ilvl="0" w:tplc="1EECB22A">
      <w:start w:val="1"/>
      <w:numFmt w:val="bullet"/>
      <w:lvlText w:val="●"/>
      <w:lvlJc w:val="left"/>
      <w:pPr>
        <w:ind w:left="720" w:hanging="360"/>
      </w:pPr>
    </w:lvl>
    <w:lvl w:ilvl="1" w:tplc="873461F4">
      <w:start w:val="1"/>
      <w:numFmt w:val="bullet"/>
      <w:lvlText w:val="○"/>
      <w:lvlJc w:val="left"/>
      <w:pPr>
        <w:ind w:left="1440" w:hanging="360"/>
      </w:pPr>
    </w:lvl>
    <w:lvl w:ilvl="2" w:tplc="2A58C44C">
      <w:start w:val="1"/>
      <w:numFmt w:val="bullet"/>
      <w:lvlText w:val="■"/>
      <w:lvlJc w:val="left"/>
      <w:pPr>
        <w:ind w:left="2160" w:hanging="360"/>
      </w:pPr>
    </w:lvl>
    <w:lvl w:ilvl="3" w:tplc="2A882682">
      <w:start w:val="1"/>
      <w:numFmt w:val="bullet"/>
      <w:lvlText w:val="●"/>
      <w:lvlJc w:val="left"/>
      <w:pPr>
        <w:ind w:left="2880" w:hanging="360"/>
      </w:pPr>
    </w:lvl>
    <w:lvl w:ilvl="4" w:tplc="A2422744">
      <w:start w:val="1"/>
      <w:numFmt w:val="bullet"/>
      <w:lvlText w:val="○"/>
      <w:lvlJc w:val="left"/>
      <w:pPr>
        <w:ind w:left="3600" w:hanging="360"/>
      </w:pPr>
    </w:lvl>
    <w:lvl w:ilvl="5" w:tplc="B15A5A76">
      <w:start w:val="1"/>
      <w:numFmt w:val="bullet"/>
      <w:lvlText w:val="■"/>
      <w:lvlJc w:val="left"/>
      <w:pPr>
        <w:ind w:left="4320" w:hanging="360"/>
      </w:pPr>
    </w:lvl>
    <w:lvl w:ilvl="6" w:tplc="C73CD364">
      <w:start w:val="1"/>
      <w:numFmt w:val="bullet"/>
      <w:lvlText w:val="●"/>
      <w:lvlJc w:val="left"/>
      <w:pPr>
        <w:ind w:left="5040" w:hanging="360"/>
      </w:pPr>
    </w:lvl>
    <w:lvl w:ilvl="7" w:tplc="1D8E4EE0">
      <w:start w:val="1"/>
      <w:numFmt w:val="bullet"/>
      <w:lvlText w:val="●"/>
      <w:lvlJc w:val="left"/>
      <w:pPr>
        <w:ind w:left="5760" w:hanging="360"/>
      </w:pPr>
    </w:lvl>
    <w:lvl w:ilvl="8" w:tplc="3ED4C75E">
      <w:start w:val="1"/>
      <w:numFmt w:val="bullet"/>
      <w:lvlText w:val="●"/>
      <w:lvlJc w:val="left"/>
      <w:pPr>
        <w:ind w:left="6480" w:hanging="360"/>
      </w:pPr>
    </w:lvl>
  </w:abstractNum>
  <w:num w:numId="1" w16cid:durableId="1323580929">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03D94"/>
    <w:rsid w:val="0031250F"/>
    <w:rsid w:val="00603D94"/>
    <w:rsid w:val="0096086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EFA4E7"/>
  <w15:docId w15:val="{B6FA3616-3FB0-4582-8D87-03448B8D01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Verdana" w:eastAsia="Verdana" w:hAnsi="Verdana" w:cs="Verdana"/>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outlineLvl w:val="0"/>
    </w:pPr>
    <w:rPr>
      <w:color w:val="2E74B5"/>
      <w:sz w:val="32"/>
      <w:szCs w:val="32"/>
    </w:rPr>
  </w:style>
  <w:style w:type="paragraph" w:styleId="Heading2">
    <w:name w:val="heading 2"/>
    <w:uiPriority w:val="9"/>
    <w:semiHidden/>
    <w:unhideWhenUsed/>
    <w:qFormat/>
    <w:pPr>
      <w:outlineLvl w:val="1"/>
    </w:pPr>
    <w:rPr>
      <w:color w:val="2E74B5"/>
      <w:sz w:val="26"/>
      <w:szCs w:val="26"/>
    </w:rPr>
  </w:style>
  <w:style w:type="paragraph" w:styleId="Heading3">
    <w:name w:val="heading 3"/>
    <w:uiPriority w:val="9"/>
    <w:semiHidden/>
    <w:unhideWhenUsed/>
    <w:qFormat/>
    <w:pPr>
      <w:outlineLvl w:val="2"/>
    </w:pPr>
    <w:rPr>
      <w:color w:val="1F4D78"/>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rPr>
      <w:sz w:val="20"/>
      <w:szCs w:val="20"/>
    </w:rPr>
  </w:style>
  <w:style w:type="character" w:customStyle="1" w:styleId="FootnoteTextChar">
    <w:name w:val="Footnote Text Char"/>
    <w:link w:val="FootnoteText"/>
    <w:uiPriority w:val="99"/>
    <w:semiHidden/>
    <w:unhideWhenUsed/>
    <w:rPr>
      <w:sz w:val="20"/>
      <w:szCs w:val="20"/>
    </w:rPr>
  </w:style>
  <w:style w:type="character" w:styleId="EndnoteReference">
    <w:name w:val="endnote reference"/>
    <w:uiPriority w:val="99"/>
    <w:semiHidden/>
    <w:unhideWhenUsed/>
    <w:rPr>
      <w:vertAlign w:val="superscript"/>
    </w:rPr>
  </w:style>
  <w:style w:type="paragraph" w:styleId="EndnoteText">
    <w:name w:val="endnote text"/>
    <w:link w:val="EndnoteTextChar"/>
    <w:uiPriority w:val="99"/>
    <w:semiHidden/>
    <w:unhideWhenUsed/>
    <w:rPr>
      <w:sz w:val="20"/>
      <w:szCs w:val="20"/>
    </w:rPr>
  </w:style>
  <w:style w:type="character" w:customStyle="1" w:styleId="EndnoteTextChar">
    <w:name w:val="Endnote Text Char"/>
    <w:link w:val="EndnoteText"/>
    <w:uiPriority w:val="99"/>
    <w:semiHidden/>
    <w:unhideWhenUse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1029</Words>
  <Characters>4933</Characters>
  <Application>Microsoft Office Word</Application>
  <DocSecurity>0</DocSecurity>
  <Lines>149</Lines>
  <Paragraphs>138</Paragraphs>
  <ScaleCrop>false</ScaleCrop>
  <Company/>
  <LinksUpToDate>false</LinksUpToDate>
  <CharactersWithSpaces>5824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Richard Knott</cp:lastModifiedBy>
  <cp:revision>2</cp:revision>
  <dcterms:created xsi:type="dcterms:W3CDTF">2026-05-29T04:23:00Z</dcterms:created>
  <dcterms:modified xsi:type="dcterms:W3CDTF">2026-06-02T04:33:00Z</dcterms:modified>
</cp:coreProperties>
</file>