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Verdana" w:cs="Verdana" w:eastAsia="Verdana" w:hAnsi="Verdana"/>
          <w:b/>
          <w:bCs/>
          <w:sz w:val="24"/>
          <w:szCs w:val="24"/>
        </w:rPr>
        <w:t xml:space="preserve">Riverside Community Center — Membership Data</w:t>
      </w:r>
    </w:p>
    <w:p>
      <w:pPr>
        <w:pBdr>
          <w:bottom w:val="single" w:color="000000" w:sz="4" w:space="1"/>
        </w:pBdr>
        <w:spacing w:after="200"/>
      </w:pPr>
      <w:r>
        <w:t xml:space="preserve"/>
      </w:r>
    </w:p>
    <w:p>
      <w:pPr>
        <w:spacing w:after="180" w:line="360" w:lineRule="auto"/>
      </w:pPr>
      <w:r>
        <w:rPr>
          <w:rFonts w:ascii="Verdana" w:cs="Verdana" w:eastAsia="Verdana" w:hAnsi="Verdana"/>
          <w:sz w:val="24"/>
          <w:szCs w:val="24"/>
        </w:rPr>
        <w:t xml:space="preserve">Format the table below using Table Styles and the Table Design tab.</w:t>
      </w:r>
    </w:p>
    <w:p>
      <w:pPr>
        <w:spacing w:after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560"/>
        <w:gridCol w:w="1560"/>
        <w:gridCol w:w="1560"/>
        <w:gridCol w:w="2340"/>
      </w:tblGrid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Membership Type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Q1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Q2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Q3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Annual Total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Individual Adult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412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489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521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1,422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Senior 65+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148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162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175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485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Youth under 18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210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298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312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820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Family up to 5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189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201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224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614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Corporate Account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 w:val="false"/>
                <w:bCs w:val="false"/>
                <w:sz w:val="22"/>
                <w:szCs w:val="22"/>
              </w:rPr>
              <w:t xml:space="preserve">32</w:t>
            </w:r>
          </w:p>
        </w:tc>
      </w:tr>
      <w:tr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967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1,161</w:t>
            </w:r>
          </w:p>
        </w:tc>
        <w:tc>
          <w:tcPr>
            <w:tcW w:type="dxa" w:w="15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1,245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Verdana" w:cs="Verdana" w:eastAsia="Verdana" w:hAnsi="Verdana"/>
                <w:b/>
                <w:bCs/>
                <w:sz w:val="22"/>
                <w:szCs w:val="22"/>
              </w:rPr>
              <w:t xml:space="preserve">3,373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2026-05-29T04:31:32.779Z</dcterms:created>
  <dcterms:modified xsi:type="dcterms:W3CDTF">2026-05-29T04:31:32.779Z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